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7617E">
      <w:pPr>
        <w:jc w:val="center"/>
      </w:pPr>
      <w:r>
        <w:rPr>
          <w:rFonts w:hint="eastAsia" w:ascii="宋体" w:eastAsia="宋体" w:cs="宋体" w:hAnsiTheme="minorHAnsi"/>
          <w:b/>
          <w:bCs/>
          <w:color w:val="000000"/>
          <w:sz w:val="32"/>
          <w:szCs w:val="32"/>
        </w:rPr>
        <w:t>湖南科技大学潇湘学院大学生学习贯彻习近平新时代中国特色社会主义思想暨思想政治理论课研究性学习成果展示竞赛获奖名单</w:t>
      </w:r>
    </w:p>
    <w:tbl>
      <w:tblPr>
        <w:tblStyle w:val="5"/>
        <w:tblW w:w="9215"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8"/>
        <w:gridCol w:w="2892"/>
        <w:gridCol w:w="2938"/>
        <w:gridCol w:w="1548"/>
        <w:gridCol w:w="1269"/>
      </w:tblGrid>
      <w:tr w14:paraId="7FD7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vAlign w:val="center"/>
          </w:tcPr>
          <w:p w14:paraId="73642365">
            <w:pPr>
              <w:widowControl w:val="0"/>
              <w:autoSpaceDE w:val="0"/>
              <w:autoSpaceDN w:val="0"/>
              <w:snapToGrid/>
              <w:spacing w:after="0"/>
              <w:jc w:val="center"/>
              <w:rPr>
                <w:rFonts w:hint="eastAsia" w:asciiTheme="minorEastAsia" w:hAnsiTheme="minorEastAsia" w:eastAsiaTheme="minorEastAsia"/>
                <w:b/>
                <w:bCs/>
                <w:color w:val="000000"/>
                <w:sz w:val="24"/>
                <w:szCs w:val="24"/>
                <w:lang w:val="en-US" w:eastAsia="zh-CN"/>
              </w:rPr>
            </w:pPr>
            <w:r>
              <w:rPr>
                <w:rFonts w:hint="eastAsia" w:asciiTheme="minorEastAsia" w:hAnsiTheme="minorEastAsia" w:eastAsiaTheme="minorEastAsia"/>
                <w:b/>
                <w:bCs/>
                <w:color w:val="000000"/>
                <w:sz w:val="24"/>
                <w:szCs w:val="24"/>
                <w:lang w:val="en-US" w:eastAsia="zh-CN"/>
              </w:rPr>
              <w:t>序号</w:t>
            </w:r>
          </w:p>
        </w:tc>
        <w:tc>
          <w:tcPr>
            <w:tcW w:w="2892" w:type="dxa"/>
            <w:vAlign w:val="center"/>
          </w:tcPr>
          <w:p w14:paraId="63AEC703">
            <w:pPr>
              <w:widowControl w:val="0"/>
              <w:autoSpaceDE w:val="0"/>
              <w:autoSpaceDN w:val="0"/>
              <w:snapToGrid/>
              <w:spacing w:after="0"/>
              <w:jc w:val="center"/>
              <w:rPr>
                <w:rFonts w:hint="eastAsia" w:asciiTheme="minorEastAsia" w:hAnsiTheme="minorEastAsia" w:eastAsiaTheme="minorEastAsia"/>
                <w:b/>
                <w:bCs/>
                <w:color w:val="000000"/>
                <w:sz w:val="24"/>
                <w:szCs w:val="24"/>
                <w:lang w:val="en-US" w:eastAsia="zh-CN"/>
              </w:rPr>
            </w:pPr>
            <w:r>
              <w:rPr>
                <w:rFonts w:hint="eastAsia" w:asciiTheme="minorEastAsia" w:hAnsiTheme="minorEastAsia" w:eastAsiaTheme="minorEastAsia"/>
                <w:b/>
                <w:bCs/>
                <w:color w:val="000000"/>
                <w:sz w:val="24"/>
                <w:szCs w:val="24"/>
                <w:lang w:val="en-US" w:eastAsia="zh-CN"/>
              </w:rPr>
              <w:t>研究性学习成果报告题目</w:t>
            </w:r>
          </w:p>
        </w:tc>
        <w:tc>
          <w:tcPr>
            <w:tcW w:w="2938" w:type="dxa"/>
            <w:vAlign w:val="center"/>
          </w:tcPr>
          <w:p w14:paraId="43159887">
            <w:pPr>
              <w:widowControl w:val="0"/>
              <w:autoSpaceDE w:val="0"/>
              <w:autoSpaceDN w:val="0"/>
              <w:snapToGrid/>
              <w:spacing w:after="0"/>
              <w:jc w:val="center"/>
              <w:rPr>
                <w:rFonts w:hint="eastAsia" w:asciiTheme="minorEastAsia" w:hAnsiTheme="minorEastAsia" w:eastAsiaTheme="minorEastAsia"/>
                <w:b/>
                <w:bCs/>
                <w:color w:val="000000"/>
                <w:sz w:val="24"/>
                <w:szCs w:val="24"/>
                <w:lang w:val="en-US" w:eastAsia="zh-CN"/>
              </w:rPr>
            </w:pPr>
            <w:r>
              <w:rPr>
                <w:rFonts w:hint="eastAsia" w:asciiTheme="minorEastAsia" w:hAnsiTheme="minorEastAsia" w:eastAsiaTheme="minorEastAsia"/>
                <w:b/>
                <w:bCs/>
                <w:color w:val="000000"/>
                <w:sz w:val="24"/>
                <w:szCs w:val="24"/>
                <w:lang w:val="en-US" w:eastAsia="zh-CN"/>
              </w:rPr>
              <w:t>学习小组成员姓名</w:t>
            </w:r>
          </w:p>
        </w:tc>
        <w:tc>
          <w:tcPr>
            <w:tcW w:w="1548" w:type="dxa"/>
            <w:vAlign w:val="center"/>
          </w:tcPr>
          <w:p w14:paraId="2E895619">
            <w:pPr>
              <w:widowControl w:val="0"/>
              <w:autoSpaceDE w:val="0"/>
              <w:autoSpaceDN w:val="0"/>
              <w:snapToGrid/>
              <w:spacing w:after="0"/>
              <w:jc w:val="center"/>
              <w:rPr>
                <w:rFonts w:hint="eastAsia" w:asciiTheme="minorEastAsia" w:hAnsiTheme="minorEastAsia" w:eastAsiaTheme="minorEastAsia"/>
                <w:b/>
                <w:bCs/>
                <w:color w:val="000000"/>
                <w:sz w:val="24"/>
                <w:szCs w:val="24"/>
                <w:lang w:val="en-US" w:eastAsia="zh-CN"/>
              </w:rPr>
            </w:pPr>
            <w:r>
              <w:rPr>
                <w:rFonts w:hint="eastAsia" w:asciiTheme="minorEastAsia" w:hAnsiTheme="minorEastAsia" w:eastAsiaTheme="minorEastAsia"/>
                <w:b/>
                <w:bCs/>
                <w:color w:val="000000"/>
                <w:sz w:val="24"/>
                <w:szCs w:val="24"/>
                <w:lang w:val="en-US" w:eastAsia="zh-CN"/>
              </w:rPr>
              <w:t>指导老师</w:t>
            </w:r>
          </w:p>
        </w:tc>
        <w:tc>
          <w:tcPr>
            <w:tcW w:w="1269" w:type="dxa"/>
            <w:vAlign w:val="center"/>
          </w:tcPr>
          <w:p w14:paraId="65B8DBDD">
            <w:pPr>
              <w:widowControl w:val="0"/>
              <w:autoSpaceDE w:val="0"/>
              <w:autoSpaceDN w:val="0"/>
              <w:snapToGrid/>
              <w:spacing w:after="0"/>
              <w:jc w:val="center"/>
              <w:rPr>
                <w:rFonts w:hint="eastAsia" w:asciiTheme="minorEastAsia" w:hAnsiTheme="minorEastAsia" w:eastAsiaTheme="minorEastAsia"/>
                <w:b/>
                <w:bCs/>
                <w:color w:val="000000"/>
                <w:sz w:val="24"/>
                <w:szCs w:val="24"/>
                <w:lang w:val="en-US" w:eastAsia="zh-CN"/>
              </w:rPr>
            </w:pPr>
            <w:r>
              <w:rPr>
                <w:rFonts w:hint="eastAsia" w:asciiTheme="minorEastAsia" w:hAnsiTheme="minorEastAsia" w:eastAsiaTheme="minorEastAsia"/>
                <w:b/>
                <w:bCs/>
                <w:color w:val="000000"/>
                <w:sz w:val="24"/>
                <w:szCs w:val="24"/>
                <w:lang w:val="en-US" w:eastAsia="zh-CN"/>
              </w:rPr>
              <w:t>获奖等级</w:t>
            </w:r>
          </w:p>
        </w:tc>
      </w:tr>
      <w:tr w14:paraId="525A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9215" w:type="dxa"/>
            <w:gridSpan w:val="5"/>
            <w:vAlign w:val="center"/>
          </w:tcPr>
          <w:p w14:paraId="731320CE">
            <w:pPr>
              <w:widowControl w:val="0"/>
              <w:autoSpaceDE w:val="0"/>
              <w:autoSpaceDN w:val="0"/>
              <w:snapToGrid/>
              <w:spacing w:after="0"/>
              <w:jc w:val="left"/>
              <w:rPr>
                <w:rFonts w:hint="eastAsia" w:asciiTheme="minorEastAsia" w:hAnsiTheme="minorEastAsia" w:eastAsiaTheme="minorEastAsia"/>
                <w:b/>
                <w:bCs/>
                <w:color w:val="000000"/>
                <w:sz w:val="24"/>
                <w:szCs w:val="24"/>
                <w:lang w:val="en-US" w:eastAsia="zh-CN"/>
              </w:rPr>
            </w:pP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一</w:t>
            </w: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特等奖（1项）</w:t>
            </w:r>
          </w:p>
        </w:tc>
      </w:tr>
      <w:tr w14:paraId="0534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vAlign w:val="center"/>
          </w:tcPr>
          <w:p w14:paraId="4EE1CF9D">
            <w:pPr>
              <w:widowControl w:val="0"/>
              <w:autoSpaceDE w:val="0"/>
              <w:autoSpaceDN w:val="0"/>
              <w:snapToGrid/>
              <w:spacing w:after="0"/>
              <w:jc w:val="center"/>
              <w:rPr>
                <w:rFonts w:hint="default" w:asciiTheme="minorEastAsia" w:hAnsiTheme="minorEastAsia" w:eastAsiaTheme="minorEastAsia"/>
                <w:b/>
                <w:bCs/>
                <w:color w:val="000000"/>
                <w:sz w:val="22"/>
                <w:szCs w:val="22"/>
                <w:lang w:val="en-US" w:eastAsia="zh-CN"/>
              </w:rPr>
            </w:pPr>
            <w:r>
              <w:rPr>
                <w:rFonts w:hint="eastAsia" w:asciiTheme="minorEastAsia" w:hAnsiTheme="minorEastAsia" w:eastAsiaTheme="minorEastAsia"/>
                <w:b w:val="0"/>
                <w:bCs w:val="0"/>
                <w:color w:val="000000"/>
                <w:sz w:val="22"/>
                <w:szCs w:val="22"/>
                <w:lang w:val="en-US" w:eastAsia="zh-CN"/>
              </w:rPr>
              <w:t>1</w:t>
            </w:r>
          </w:p>
        </w:tc>
        <w:tc>
          <w:tcPr>
            <w:tcW w:w="2892" w:type="dxa"/>
            <w:shd w:val="clear" w:color="auto" w:fill="auto"/>
            <w:vAlign w:val="center"/>
          </w:tcPr>
          <w:p w14:paraId="7191B2D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皮影新舞承湘韵，匠魂刻影燃青春——湖南皮影戏的青年传承与创新实践研究</w:t>
            </w:r>
          </w:p>
        </w:tc>
        <w:tc>
          <w:tcPr>
            <w:tcW w:w="2938" w:type="dxa"/>
            <w:shd w:val="clear" w:color="auto" w:fill="auto"/>
            <w:vAlign w:val="center"/>
          </w:tcPr>
          <w:p w14:paraId="6E8BF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胡佳瑶、熊慧琳、李焰、陈思怡、冯豪坚</w:t>
            </w:r>
          </w:p>
        </w:tc>
        <w:tc>
          <w:tcPr>
            <w:tcW w:w="1548" w:type="dxa"/>
            <w:shd w:val="clear" w:color="auto" w:fill="auto"/>
            <w:vAlign w:val="center"/>
          </w:tcPr>
          <w:p w14:paraId="30413A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蔡洁、韩平</w:t>
            </w:r>
          </w:p>
        </w:tc>
        <w:tc>
          <w:tcPr>
            <w:tcW w:w="1269" w:type="dxa"/>
            <w:shd w:val="clear" w:color="auto" w:fill="auto"/>
            <w:vAlign w:val="center"/>
          </w:tcPr>
          <w:p w14:paraId="3353D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特等奖</w:t>
            </w:r>
          </w:p>
        </w:tc>
      </w:tr>
      <w:tr w14:paraId="1098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9215" w:type="dxa"/>
            <w:gridSpan w:val="5"/>
            <w:vAlign w:val="center"/>
          </w:tcPr>
          <w:p w14:paraId="69DA9C82">
            <w:pPr>
              <w:widowControl w:val="0"/>
              <w:autoSpaceDE w:val="0"/>
              <w:autoSpaceDN w:val="0"/>
              <w:snapToGrid/>
              <w:spacing w:after="0"/>
              <w:jc w:val="left"/>
              <w:rPr>
                <w:rFonts w:hint="eastAsia" w:ascii="仿宋_GB2312" w:eastAsia="仿宋_GB2312" w:cs="宋体" w:hAnsiTheme="minorHAnsi"/>
                <w:b/>
                <w:color w:val="000000"/>
                <w:sz w:val="24"/>
                <w:szCs w:val="24"/>
              </w:rPr>
            </w:pP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一</w:t>
            </w: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一等奖（12项）</w:t>
            </w:r>
          </w:p>
        </w:tc>
      </w:tr>
      <w:tr w14:paraId="5F18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0EDCD4F5">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2892" w:type="dxa"/>
            <w:vAlign w:val="center"/>
          </w:tcPr>
          <w:p w14:paraId="48E27BAB">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当智慧算法邂逅千年古韵，“智”启非遗新篇——以人工智能赋能湘绣为例</w:t>
            </w:r>
          </w:p>
        </w:tc>
        <w:tc>
          <w:tcPr>
            <w:tcW w:w="2938" w:type="dxa"/>
            <w:vAlign w:val="center"/>
          </w:tcPr>
          <w:p w14:paraId="33AF1F98">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肖安佳、林志嘉、张皓翔、谭莉、袁洪德</w:t>
            </w:r>
          </w:p>
        </w:tc>
        <w:tc>
          <w:tcPr>
            <w:tcW w:w="1548" w:type="dxa"/>
            <w:vAlign w:val="center"/>
          </w:tcPr>
          <w:p w14:paraId="605BE734">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岳梅</w:t>
            </w:r>
          </w:p>
        </w:tc>
        <w:tc>
          <w:tcPr>
            <w:tcW w:w="1269" w:type="dxa"/>
            <w:vAlign w:val="center"/>
          </w:tcPr>
          <w:p w14:paraId="40C19FB1">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29B6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39069069">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2892" w:type="dxa"/>
            <w:shd w:val="clear" w:color="auto" w:fill="auto"/>
            <w:vAlign w:val="center"/>
          </w:tcPr>
          <w:p w14:paraId="4BDEDD71">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传统中医药文化的青年传承与推广策略研 ——以湖南为例</w:t>
            </w:r>
          </w:p>
        </w:tc>
        <w:tc>
          <w:tcPr>
            <w:tcW w:w="2938" w:type="dxa"/>
            <w:shd w:val="clear" w:color="auto" w:fill="auto"/>
            <w:vAlign w:val="center"/>
          </w:tcPr>
          <w:p w14:paraId="3FE214F6">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李佳慧、贾欣悦、辛子豪、余萍、阮宇阳</w:t>
            </w:r>
          </w:p>
        </w:tc>
        <w:tc>
          <w:tcPr>
            <w:tcW w:w="1548" w:type="dxa"/>
            <w:shd w:val="clear" w:color="auto" w:fill="auto"/>
            <w:vAlign w:val="center"/>
          </w:tcPr>
          <w:p w14:paraId="5F4B0432">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李怡</w:t>
            </w:r>
          </w:p>
        </w:tc>
        <w:tc>
          <w:tcPr>
            <w:tcW w:w="1269" w:type="dxa"/>
            <w:shd w:val="clear" w:color="auto" w:fill="auto"/>
            <w:vAlign w:val="center"/>
          </w:tcPr>
          <w:p w14:paraId="5BECE268">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5A29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69D03DD5">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2892" w:type="dxa"/>
            <w:shd w:val="clear" w:color="auto" w:fill="auto"/>
            <w:vAlign w:val="center"/>
          </w:tcPr>
          <w:p w14:paraId="370ABF59">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青年在湖南非物质文化遗产数字化保护中的作用研究--以苗族银饰为例</w:t>
            </w:r>
          </w:p>
        </w:tc>
        <w:tc>
          <w:tcPr>
            <w:tcW w:w="2938" w:type="dxa"/>
            <w:shd w:val="clear" w:color="auto" w:fill="auto"/>
            <w:vAlign w:val="center"/>
          </w:tcPr>
          <w:p w14:paraId="44FE0F9B">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彭宇阳、赵云辉、邓信美、邹诗婷、汤吉</w:t>
            </w:r>
          </w:p>
        </w:tc>
        <w:tc>
          <w:tcPr>
            <w:tcW w:w="1548" w:type="dxa"/>
            <w:shd w:val="clear" w:color="auto" w:fill="auto"/>
            <w:vAlign w:val="center"/>
          </w:tcPr>
          <w:p w14:paraId="2E399973">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蔡洁</w:t>
            </w:r>
          </w:p>
        </w:tc>
        <w:tc>
          <w:tcPr>
            <w:tcW w:w="1269" w:type="dxa"/>
            <w:shd w:val="clear" w:color="auto" w:fill="auto"/>
            <w:vAlign w:val="center"/>
          </w:tcPr>
          <w:p w14:paraId="67025227">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4DA6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6AEFF09A">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2892" w:type="dxa"/>
            <w:shd w:val="clear" w:color="auto" w:fill="auto"/>
            <w:vAlign w:val="center"/>
          </w:tcPr>
          <w:p w14:paraId="635A7837">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布依织韵，创新经纬：贵州布依族织锦技艺的传承创新研究</w:t>
            </w:r>
          </w:p>
        </w:tc>
        <w:tc>
          <w:tcPr>
            <w:tcW w:w="2938" w:type="dxa"/>
            <w:shd w:val="clear" w:color="auto" w:fill="auto"/>
            <w:vAlign w:val="center"/>
          </w:tcPr>
          <w:p w14:paraId="3E4866F4">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张玲、潘茜、龙哲、张旭、欧阳嘉</w:t>
            </w:r>
          </w:p>
        </w:tc>
        <w:tc>
          <w:tcPr>
            <w:tcW w:w="1548" w:type="dxa"/>
            <w:shd w:val="clear" w:color="auto" w:fill="auto"/>
            <w:vAlign w:val="center"/>
          </w:tcPr>
          <w:p w14:paraId="450BE7EA">
            <w:pPr>
              <w:spacing w:after="0" w:line="24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张丽、邓卫永</w:t>
            </w:r>
          </w:p>
        </w:tc>
        <w:tc>
          <w:tcPr>
            <w:tcW w:w="1269" w:type="dxa"/>
            <w:shd w:val="clear" w:color="auto" w:fill="auto"/>
            <w:vAlign w:val="center"/>
          </w:tcPr>
          <w:p w14:paraId="530084CD">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4727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00ABD99E">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2892" w:type="dxa"/>
            <w:shd w:val="clear" w:color="auto" w:fill="auto"/>
            <w:vAlign w:val="center"/>
          </w:tcPr>
          <w:p w14:paraId="6BBBF9F0">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“歌”启文化自信——侗族大歌青年传承者的培养路径研究</w:t>
            </w:r>
          </w:p>
        </w:tc>
        <w:tc>
          <w:tcPr>
            <w:tcW w:w="2938" w:type="dxa"/>
            <w:shd w:val="clear" w:color="auto" w:fill="auto"/>
            <w:vAlign w:val="center"/>
          </w:tcPr>
          <w:p w14:paraId="1B4126A4">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周芷情、李静、郭子佩、李莎莎、阳静嘉</w:t>
            </w:r>
          </w:p>
        </w:tc>
        <w:tc>
          <w:tcPr>
            <w:tcW w:w="1548" w:type="dxa"/>
            <w:shd w:val="clear" w:color="auto" w:fill="auto"/>
            <w:vAlign w:val="center"/>
          </w:tcPr>
          <w:p w14:paraId="7ABF218B">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张丽、邓卫永</w:t>
            </w:r>
          </w:p>
        </w:tc>
        <w:tc>
          <w:tcPr>
            <w:tcW w:w="1269" w:type="dxa"/>
            <w:shd w:val="clear" w:color="auto" w:fill="auto"/>
            <w:vAlign w:val="center"/>
          </w:tcPr>
          <w:p w14:paraId="3CD9D317">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23C5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37D05F8F">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w:t>
            </w:r>
          </w:p>
        </w:tc>
        <w:tc>
          <w:tcPr>
            <w:tcW w:w="2892" w:type="dxa"/>
            <w:shd w:val="clear" w:color="auto" w:fill="auto"/>
            <w:vAlign w:val="center"/>
          </w:tcPr>
          <w:p w14:paraId="04F7CE94">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植根中国式现代化沃土，绽放新时代擎旗者力量——湖南高校学子的使命与担当</w:t>
            </w:r>
          </w:p>
        </w:tc>
        <w:tc>
          <w:tcPr>
            <w:tcW w:w="2938" w:type="dxa"/>
            <w:shd w:val="clear" w:color="auto" w:fill="auto"/>
            <w:vAlign w:val="center"/>
          </w:tcPr>
          <w:p w14:paraId="0424917E">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蔡梓怡、李诗意、闫慧茹、王茂蝶、郑宇翔</w:t>
            </w:r>
          </w:p>
        </w:tc>
        <w:tc>
          <w:tcPr>
            <w:tcW w:w="1548" w:type="dxa"/>
            <w:shd w:val="clear" w:color="auto" w:fill="auto"/>
            <w:vAlign w:val="center"/>
          </w:tcPr>
          <w:p w14:paraId="7E303494">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韩平</w:t>
            </w:r>
          </w:p>
        </w:tc>
        <w:tc>
          <w:tcPr>
            <w:tcW w:w="1269" w:type="dxa"/>
            <w:shd w:val="clear" w:color="auto" w:fill="auto"/>
            <w:vAlign w:val="center"/>
          </w:tcPr>
          <w:p w14:paraId="1D2F772E">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20F5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03C107F0">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w:t>
            </w:r>
          </w:p>
        </w:tc>
        <w:tc>
          <w:tcPr>
            <w:tcW w:w="2892" w:type="dxa"/>
            <w:shd w:val="clear" w:color="auto" w:fill="auto"/>
            <w:vAlign w:val="center"/>
          </w:tcPr>
          <w:p w14:paraId="6C29A42A">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文化遗产保护传承与新时</w:t>
            </w:r>
          </w:p>
          <w:p w14:paraId="2AB5F86E">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代青年使命研究——以湖南传统剪纸艺术为例</w:t>
            </w:r>
          </w:p>
        </w:tc>
        <w:tc>
          <w:tcPr>
            <w:tcW w:w="2938" w:type="dxa"/>
            <w:shd w:val="clear" w:color="auto" w:fill="auto"/>
            <w:vAlign w:val="center"/>
          </w:tcPr>
          <w:p w14:paraId="72C6E694">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黄嘉仪、孙阳玲、宁致远</w:t>
            </w:r>
          </w:p>
        </w:tc>
        <w:tc>
          <w:tcPr>
            <w:tcW w:w="1548" w:type="dxa"/>
            <w:shd w:val="clear" w:color="auto" w:fill="auto"/>
            <w:vAlign w:val="center"/>
          </w:tcPr>
          <w:p w14:paraId="6CDA955C">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石巧红</w:t>
            </w:r>
          </w:p>
        </w:tc>
        <w:tc>
          <w:tcPr>
            <w:tcW w:w="1269" w:type="dxa"/>
            <w:shd w:val="clear" w:color="auto" w:fill="auto"/>
            <w:vAlign w:val="center"/>
          </w:tcPr>
          <w:p w14:paraId="434DFCA0">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17DF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3C29FE79">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w:t>
            </w:r>
          </w:p>
        </w:tc>
        <w:tc>
          <w:tcPr>
            <w:tcW w:w="2892" w:type="dxa"/>
            <w:shd w:val="clear" w:color="auto" w:fill="auto"/>
            <w:vAlign w:val="center"/>
          </w:tcPr>
          <w:p w14:paraId="50CA2186">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“典”亮青年学生文化自信——以湖湘花鼓戏对青年文化的影响为例</w:t>
            </w:r>
          </w:p>
        </w:tc>
        <w:tc>
          <w:tcPr>
            <w:tcW w:w="2938" w:type="dxa"/>
            <w:shd w:val="clear" w:color="auto" w:fill="auto"/>
            <w:vAlign w:val="center"/>
          </w:tcPr>
          <w:p w14:paraId="4DE1C5A4">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曾繁华 、李潇晗、刘忠、张邵荣、李嘉庆</w:t>
            </w:r>
          </w:p>
        </w:tc>
        <w:tc>
          <w:tcPr>
            <w:tcW w:w="1548" w:type="dxa"/>
            <w:shd w:val="clear" w:color="auto" w:fill="auto"/>
            <w:vAlign w:val="center"/>
          </w:tcPr>
          <w:p w14:paraId="1787F8C9">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彭曼丽</w:t>
            </w:r>
          </w:p>
        </w:tc>
        <w:tc>
          <w:tcPr>
            <w:tcW w:w="1269" w:type="dxa"/>
            <w:shd w:val="clear" w:color="auto" w:fill="auto"/>
            <w:vAlign w:val="center"/>
          </w:tcPr>
          <w:p w14:paraId="0C8E211F">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5565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6AB2E38B">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w:t>
            </w:r>
          </w:p>
        </w:tc>
        <w:tc>
          <w:tcPr>
            <w:tcW w:w="2892" w:type="dxa"/>
            <w:shd w:val="clear" w:color="auto" w:fill="auto"/>
            <w:vAlign w:val="center"/>
          </w:tcPr>
          <w:p w14:paraId="06585E8B">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文化遗产保护传承与新时代青年使命研究——以江寻千等非遗传承者为例</w:t>
            </w:r>
          </w:p>
        </w:tc>
        <w:tc>
          <w:tcPr>
            <w:tcW w:w="2938" w:type="dxa"/>
            <w:shd w:val="clear" w:color="auto" w:fill="auto"/>
            <w:vAlign w:val="center"/>
          </w:tcPr>
          <w:p w14:paraId="2E0EB076">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朱莹、印婷、姜红知、王斯嘉</w:t>
            </w:r>
          </w:p>
        </w:tc>
        <w:tc>
          <w:tcPr>
            <w:tcW w:w="1548" w:type="dxa"/>
            <w:shd w:val="clear" w:color="auto" w:fill="auto"/>
            <w:vAlign w:val="center"/>
          </w:tcPr>
          <w:p w14:paraId="442421A3">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黄兆慧</w:t>
            </w:r>
          </w:p>
        </w:tc>
        <w:tc>
          <w:tcPr>
            <w:tcW w:w="1269" w:type="dxa"/>
            <w:shd w:val="clear" w:color="auto" w:fill="auto"/>
            <w:vAlign w:val="center"/>
          </w:tcPr>
          <w:p w14:paraId="18232576">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1589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shd w:val="clear" w:color="auto" w:fill="auto"/>
            <w:vAlign w:val="center"/>
          </w:tcPr>
          <w:p w14:paraId="59BA1E6F">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c>
          <w:tcPr>
            <w:tcW w:w="2892" w:type="dxa"/>
            <w:shd w:val="clear" w:color="auto" w:fill="auto"/>
            <w:vAlign w:val="center"/>
          </w:tcPr>
          <w:p w14:paraId="57100E65">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湖南花鼓戏在青年中的传承与活化路径研究——以花鼓戏《刘海砍樵》为例</w:t>
            </w:r>
          </w:p>
        </w:tc>
        <w:tc>
          <w:tcPr>
            <w:tcW w:w="2938" w:type="dxa"/>
            <w:shd w:val="clear" w:color="auto" w:fill="auto"/>
            <w:vAlign w:val="center"/>
          </w:tcPr>
          <w:p w14:paraId="4C121722">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肖芳芳、黄娜、谢灵芝、王钰慧、刘泽茜</w:t>
            </w:r>
          </w:p>
        </w:tc>
        <w:tc>
          <w:tcPr>
            <w:tcW w:w="1548" w:type="dxa"/>
            <w:shd w:val="clear" w:color="auto" w:fill="auto"/>
            <w:vAlign w:val="center"/>
          </w:tcPr>
          <w:p w14:paraId="712A366A">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唐宇辉</w:t>
            </w:r>
          </w:p>
        </w:tc>
        <w:tc>
          <w:tcPr>
            <w:tcW w:w="1269" w:type="dxa"/>
            <w:shd w:val="clear" w:color="auto" w:fill="auto"/>
            <w:vAlign w:val="center"/>
          </w:tcPr>
          <w:p w14:paraId="52799828">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7582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vAlign w:val="center"/>
          </w:tcPr>
          <w:p w14:paraId="4ECD0A3E">
            <w:pPr>
              <w:spacing w:after="0" w:line="240" w:lineRule="auto"/>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w:t>
            </w:r>
          </w:p>
        </w:tc>
        <w:tc>
          <w:tcPr>
            <w:tcW w:w="2892" w:type="dxa"/>
            <w:shd w:val="clear" w:color="auto" w:fill="auto"/>
            <w:vAlign w:val="center"/>
          </w:tcPr>
          <w:p w14:paraId="4B4DF815">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“青”舟破浪，“滇”启新程——解锁民族旅游发展新密码</w:t>
            </w:r>
          </w:p>
        </w:tc>
        <w:tc>
          <w:tcPr>
            <w:tcW w:w="2938" w:type="dxa"/>
            <w:shd w:val="clear" w:color="auto" w:fill="auto"/>
            <w:vAlign w:val="center"/>
          </w:tcPr>
          <w:p w14:paraId="2524C167">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李昕懿、白诗蕊、刘雨轩、王鑫、卓君贤</w:t>
            </w:r>
          </w:p>
        </w:tc>
        <w:tc>
          <w:tcPr>
            <w:tcW w:w="1548" w:type="dxa"/>
            <w:shd w:val="clear" w:color="auto" w:fill="auto"/>
            <w:vAlign w:val="center"/>
          </w:tcPr>
          <w:p w14:paraId="0360F38E">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熊耀林</w:t>
            </w:r>
          </w:p>
        </w:tc>
        <w:tc>
          <w:tcPr>
            <w:tcW w:w="1269" w:type="dxa"/>
            <w:shd w:val="clear" w:color="auto" w:fill="auto"/>
            <w:vAlign w:val="center"/>
          </w:tcPr>
          <w:p w14:paraId="7926EEDE">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一等奖</w:t>
            </w:r>
          </w:p>
        </w:tc>
      </w:tr>
      <w:tr w14:paraId="18FD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568" w:type="dxa"/>
            <w:vAlign w:val="center"/>
          </w:tcPr>
          <w:p w14:paraId="32A65192">
            <w:pPr>
              <w:spacing w:after="0" w:line="240" w:lineRule="auto"/>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w:t>
            </w:r>
          </w:p>
        </w:tc>
        <w:tc>
          <w:tcPr>
            <w:tcW w:w="2892" w:type="dxa"/>
            <w:shd w:val="clear" w:color="auto" w:fill="auto"/>
            <w:vAlign w:val="center"/>
          </w:tcPr>
          <w:p w14:paraId="510E0BCC">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人工智能革命中青年使命的三重维度</w:t>
            </w:r>
          </w:p>
        </w:tc>
        <w:tc>
          <w:tcPr>
            <w:tcW w:w="2938" w:type="dxa"/>
            <w:shd w:val="clear" w:color="auto" w:fill="auto"/>
            <w:vAlign w:val="center"/>
          </w:tcPr>
          <w:p w14:paraId="664C1F7C">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刘雨琦 杨乐园 肖 婧   李思仪</w:t>
            </w:r>
          </w:p>
        </w:tc>
        <w:tc>
          <w:tcPr>
            <w:tcW w:w="1548" w:type="dxa"/>
            <w:shd w:val="clear" w:color="auto" w:fill="auto"/>
            <w:vAlign w:val="center"/>
          </w:tcPr>
          <w:p w14:paraId="52C71300">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刘让新</w:t>
            </w:r>
          </w:p>
        </w:tc>
        <w:tc>
          <w:tcPr>
            <w:tcW w:w="1269" w:type="dxa"/>
            <w:shd w:val="clear" w:color="auto" w:fill="auto"/>
            <w:vAlign w:val="center"/>
          </w:tcPr>
          <w:p w14:paraId="02CC87DE">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一等奖</w:t>
            </w:r>
          </w:p>
        </w:tc>
      </w:tr>
      <w:tr w14:paraId="06FD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10" w:hRule="atLeast"/>
        </w:trPr>
        <w:tc>
          <w:tcPr>
            <w:tcW w:w="9215" w:type="dxa"/>
            <w:gridSpan w:val="5"/>
            <w:vAlign w:val="center"/>
          </w:tcPr>
          <w:p w14:paraId="4FD05034">
            <w:pPr>
              <w:spacing w:after="0" w:line="240" w:lineRule="auto"/>
              <w:jc w:val="left"/>
              <w:rPr>
                <w:rFonts w:hint="eastAsia" w:ascii="宋体" w:hAnsi="宋体" w:eastAsia="宋体" w:cs="宋体"/>
                <w:color w:val="000000"/>
                <w:sz w:val="24"/>
                <w:szCs w:val="24"/>
                <w:lang w:val="en-US" w:eastAsia="zh-CN"/>
              </w:rPr>
            </w:pP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二</w:t>
            </w: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二等奖（11项）</w:t>
            </w:r>
            <w:bookmarkStart w:id="0" w:name="_GoBack"/>
            <w:bookmarkEnd w:id="0"/>
          </w:p>
        </w:tc>
      </w:tr>
      <w:tr w14:paraId="4C20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5B5A23F7">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2892" w:type="dxa"/>
            <w:shd w:val="clear" w:color="auto" w:fill="auto"/>
            <w:vAlign w:val="center"/>
          </w:tcPr>
          <w:p w14:paraId="2C22AC40">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文化遗产保护传承与新时代青年使命研究——湖南土家族织锦技艺在青年中的传承与创新研究</w:t>
            </w:r>
          </w:p>
        </w:tc>
        <w:tc>
          <w:tcPr>
            <w:tcW w:w="2938" w:type="dxa"/>
            <w:shd w:val="clear" w:color="auto" w:fill="auto"/>
            <w:vAlign w:val="center"/>
          </w:tcPr>
          <w:p w14:paraId="4936CDD8">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刘炟均、谭轩、吕刚</w:t>
            </w:r>
          </w:p>
        </w:tc>
        <w:tc>
          <w:tcPr>
            <w:tcW w:w="1548" w:type="dxa"/>
            <w:shd w:val="clear" w:color="auto" w:fill="auto"/>
            <w:vAlign w:val="center"/>
          </w:tcPr>
          <w:p w14:paraId="5683B2F5">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岳梅</w:t>
            </w:r>
          </w:p>
        </w:tc>
        <w:tc>
          <w:tcPr>
            <w:tcW w:w="1269" w:type="dxa"/>
            <w:shd w:val="clear" w:color="auto" w:fill="auto"/>
            <w:vAlign w:val="center"/>
          </w:tcPr>
          <w:p w14:paraId="15753287">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二等奖</w:t>
            </w:r>
          </w:p>
        </w:tc>
      </w:tr>
      <w:tr w14:paraId="41ED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09F14E9C">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2892" w:type="dxa"/>
            <w:shd w:val="clear" w:color="auto" w:fill="auto"/>
            <w:vAlign w:val="center"/>
          </w:tcPr>
          <w:p w14:paraId="09615B51">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湖南土家族摆手舞在青年中的传承与创新研究</w:t>
            </w:r>
          </w:p>
        </w:tc>
        <w:tc>
          <w:tcPr>
            <w:tcW w:w="2938" w:type="dxa"/>
            <w:shd w:val="clear" w:color="auto" w:fill="auto"/>
            <w:vAlign w:val="center"/>
          </w:tcPr>
          <w:p w14:paraId="76F8DF14">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王家毅、刘俊芳</w:t>
            </w:r>
          </w:p>
        </w:tc>
        <w:tc>
          <w:tcPr>
            <w:tcW w:w="1548" w:type="dxa"/>
            <w:shd w:val="clear" w:color="auto" w:fill="auto"/>
            <w:vAlign w:val="center"/>
          </w:tcPr>
          <w:p w14:paraId="44930C5C">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李怡</w:t>
            </w:r>
          </w:p>
        </w:tc>
        <w:tc>
          <w:tcPr>
            <w:tcW w:w="1269" w:type="dxa"/>
            <w:shd w:val="clear" w:color="auto" w:fill="auto"/>
            <w:vAlign w:val="center"/>
          </w:tcPr>
          <w:p w14:paraId="584DF645">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二等奖</w:t>
            </w:r>
          </w:p>
        </w:tc>
      </w:tr>
      <w:tr w14:paraId="3765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54C0B530">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2892" w:type="dxa"/>
            <w:shd w:val="clear" w:color="auto" w:fill="auto"/>
            <w:vAlign w:val="center"/>
          </w:tcPr>
          <w:p w14:paraId="33ED8733">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湘”传智脉，共创未来——解码“三高四新”战略的青年实践路径图谱</w:t>
            </w:r>
          </w:p>
        </w:tc>
        <w:tc>
          <w:tcPr>
            <w:tcW w:w="2938" w:type="dxa"/>
            <w:shd w:val="clear" w:color="auto" w:fill="auto"/>
            <w:vAlign w:val="center"/>
          </w:tcPr>
          <w:p w14:paraId="625C9B4A">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贺姗 林鲜 邓心怡 李乐乐 朱碧霞</w:t>
            </w:r>
          </w:p>
        </w:tc>
        <w:tc>
          <w:tcPr>
            <w:tcW w:w="1548" w:type="dxa"/>
            <w:shd w:val="clear" w:color="auto" w:fill="auto"/>
            <w:vAlign w:val="center"/>
          </w:tcPr>
          <w:p w14:paraId="338C3645">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张丽、邓卫永</w:t>
            </w:r>
          </w:p>
        </w:tc>
        <w:tc>
          <w:tcPr>
            <w:tcW w:w="1269" w:type="dxa"/>
            <w:shd w:val="clear" w:color="auto" w:fill="auto"/>
            <w:vAlign w:val="center"/>
          </w:tcPr>
          <w:p w14:paraId="677E4E6E">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二等奖</w:t>
            </w:r>
          </w:p>
        </w:tc>
      </w:tr>
      <w:tr w14:paraId="328E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15F645BE">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2892" w:type="dxa"/>
            <w:shd w:val="clear" w:color="auto" w:fill="auto"/>
            <w:vAlign w:val="center"/>
          </w:tcPr>
          <w:p w14:paraId="54B73717">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三驾“马车”“拉”动青年创业动能研究——以湖南“政策、基金、孵化”体系为例</w:t>
            </w:r>
          </w:p>
        </w:tc>
        <w:tc>
          <w:tcPr>
            <w:tcW w:w="2938" w:type="dxa"/>
            <w:shd w:val="clear" w:color="auto" w:fill="auto"/>
            <w:vAlign w:val="center"/>
          </w:tcPr>
          <w:p w14:paraId="4CA60D70">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冉果磊、黄俊彬、左代智、张智鑫、梁志敏</w:t>
            </w:r>
          </w:p>
        </w:tc>
        <w:tc>
          <w:tcPr>
            <w:tcW w:w="1548" w:type="dxa"/>
            <w:shd w:val="clear" w:color="auto" w:fill="auto"/>
            <w:vAlign w:val="center"/>
          </w:tcPr>
          <w:p w14:paraId="66C57107">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张丽、邓卫永</w:t>
            </w:r>
          </w:p>
        </w:tc>
        <w:tc>
          <w:tcPr>
            <w:tcW w:w="1269" w:type="dxa"/>
            <w:shd w:val="clear" w:color="auto" w:fill="auto"/>
            <w:vAlign w:val="center"/>
          </w:tcPr>
          <w:p w14:paraId="5DCC7195">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二等奖</w:t>
            </w:r>
          </w:p>
        </w:tc>
      </w:tr>
      <w:tr w14:paraId="32F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59B05C0D">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2892" w:type="dxa"/>
            <w:shd w:val="clear" w:color="auto" w:fill="auto"/>
            <w:vAlign w:val="center"/>
          </w:tcPr>
          <w:p w14:paraId="77B1E02C">
            <w:pPr>
              <w:spacing w:after="0" w:line="240" w:lineRule="auto"/>
              <w:jc w:val="center"/>
              <w:rPr>
                <w:rFonts w:hint="eastAsia" w:ascii="宋体" w:hAnsi="宋体" w:eastAsia="宋体" w:cs="宋体"/>
                <w:color w:val="000000"/>
                <w:sz w:val="24"/>
                <w:szCs w:val="24"/>
                <w:lang w:val="en-US" w:eastAsia="zh-CN" w:bidi="ar-SA"/>
              </w:rPr>
            </w:pPr>
            <w:r>
              <w:rPr>
                <w:rFonts w:hint="default" w:ascii="宋体" w:hAnsi="宋体" w:eastAsia="宋体" w:cs="宋体"/>
                <w:color w:val="000000"/>
                <w:sz w:val="24"/>
                <w:szCs w:val="24"/>
                <w:lang w:val="en-US" w:eastAsia="zh-CN"/>
              </w:rPr>
              <w:t>薪火相传：文化遗产保护之路的青年担当</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以敦煌莫高窟为例</w:t>
            </w:r>
          </w:p>
        </w:tc>
        <w:tc>
          <w:tcPr>
            <w:tcW w:w="2938" w:type="dxa"/>
            <w:shd w:val="clear" w:color="auto" w:fill="auto"/>
            <w:vAlign w:val="center"/>
          </w:tcPr>
          <w:p w14:paraId="0112A2C5">
            <w:pPr>
              <w:spacing w:after="0" w:line="240" w:lineRule="auto"/>
              <w:jc w:val="center"/>
              <w:rPr>
                <w:rFonts w:hint="eastAsia" w:ascii="宋体" w:hAnsi="宋体" w:eastAsia="宋体" w:cs="宋体"/>
                <w:color w:val="000000"/>
                <w:sz w:val="24"/>
                <w:szCs w:val="24"/>
                <w:lang w:val="en-US" w:eastAsia="zh-CN" w:bidi="ar-SA"/>
              </w:rPr>
            </w:pPr>
            <w:r>
              <w:rPr>
                <w:rFonts w:hint="default" w:ascii="宋体" w:hAnsi="宋体" w:eastAsia="宋体" w:cs="宋体"/>
                <w:color w:val="000000"/>
                <w:sz w:val="24"/>
                <w:szCs w:val="24"/>
                <w:lang w:val="en-US" w:eastAsia="zh-CN"/>
              </w:rPr>
              <w:t>舒煜明、徐怡凡、宋轩、黄嘉涛、陈新昌</w:t>
            </w:r>
          </w:p>
        </w:tc>
        <w:tc>
          <w:tcPr>
            <w:tcW w:w="1548" w:type="dxa"/>
            <w:shd w:val="clear" w:color="auto" w:fill="auto"/>
            <w:vAlign w:val="center"/>
          </w:tcPr>
          <w:p w14:paraId="0E1764C1">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张丽、邓卫永</w:t>
            </w:r>
          </w:p>
        </w:tc>
        <w:tc>
          <w:tcPr>
            <w:tcW w:w="1269" w:type="dxa"/>
            <w:shd w:val="clear" w:color="auto" w:fill="auto"/>
            <w:vAlign w:val="center"/>
          </w:tcPr>
          <w:p w14:paraId="76D21D45">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二等奖</w:t>
            </w:r>
          </w:p>
        </w:tc>
      </w:tr>
      <w:tr w14:paraId="6D70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68438EF8">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w:t>
            </w:r>
          </w:p>
        </w:tc>
        <w:tc>
          <w:tcPr>
            <w:tcW w:w="2892" w:type="dxa"/>
            <w:shd w:val="clear" w:color="auto" w:fill="auto"/>
            <w:vAlign w:val="center"/>
          </w:tcPr>
          <w:p w14:paraId="2B3E7AAF">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湖南传统戏曲文化的青年传承与新媒体传播</w:t>
            </w:r>
          </w:p>
        </w:tc>
        <w:tc>
          <w:tcPr>
            <w:tcW w:w="2938" w:type="dxa"/>
            <w:shd w:val="clear" w:color="auto" w:fill="auto"/>
            <w:vAlign w:val="center"/>
          </w:tcPr>
          <w:p w14:paraId="11052115">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陈熹、龚紫桐、黄文怡、唐文姬</w:t>
            </w:r>
          </w:p>
        </w:tc>
        <w:tc>
          <w:tcPr>
            <w:tcW w:w="1548" w:type="dxa"/>
            <w:shd w:val="clear" w:color="auto" w:fill="auto"/>
            <w:vAlign w:val="center"/>
          </w:tcPr>
          <w:p w14:paraId="3D22FED6">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石巧红</w:t>
            </w:r>
          </w:p>
        </w:tc>
        <w:tc>
          <w:tcPr>
            <w:tcW w:w="1269" w:type="dxa"/>
            <w:shd w:val="clear" w:color="auto" w:fill="auto"/>
            <w:vAlign w:val="center"/>
          </w:tcPr>
          <w:p w14:paraId="46DB02B4">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二等奖</w:t>
            </w:r>
          </w:p>
        </w:tc>
      </w:tr>
      <w:tr w14:paraId="2CC1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0EC872AB">
            <w:pPr>
              <w:spacing w:after="0" w:line="240" w:lineRule="auto"/>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rPr>
              <w:t>7</w:t>
            </w:r>
          </w:p>
        </w:tc>
        <w:tc>
          <w:tcPr>
            <w:tcW w:w="2892" w:type="dxa"/>
            <w:shd w:val="clear" w:color="auto" w:fill="auto"/>
            <w:vAlign w:val="center"/>
          </w:tcPr>
          <w:p w14:paraId="13A76C4C">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湖南土家族吊脚楼的保护与青年参与策略</w:t>
            </w:r>
          </w:p>
        </w:tc>
        <w:tc>
          <w:tcPr>
            <w:tcW w:w="2938" w:type="dxa"/>
            <w:shd w:val="clear" w:color="auto" w:fill="auto"/>
            <w:vAlign w:val="center"/>
          </w:tcPr>
          <w:p w14:paraId="55578338">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陈雅媛、向梓仪、王心燕、袁莹、邱思雨</w:t>
            </w:r>
          </w:p>
        </w:tc>
        <w:tc>
          <w:tcPr>
            <w:tcW w:w="1548" w:type="dxa"/>
            <w:shd w:val="clear" w:color="auto" w:fill="auto"/>
            <w:vAlign w:val="center"/>
          </w:tcPr>
          <w:p w14:paraId="06471EAD">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彭曼丽</w:t>
            </w:r>
          </w:p>
        </w:tc>
        <w:tc>
          <w:tcPr>
            <w:tcW w:w="1269" w:type="dxa"/>
            <w:shd w:val="clear" w:color="auto" w:fill="auto"/>
            <w:vAlign w:val="center"/>
          </w:tcPr>
          <w:p w14:paraId="35057954">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二等奖</w:t>
            </w:r>
          </w:p>
        </w:tc>
      </w:tr>
      <w:tr w14:paraId="27EA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14BB4E12">
            <w:pPr>
              <w:spacing w:after="0" w:line="240" w:lineRule="auto"/>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rPr>
              <w:t>8</w:t>
            </w:r>
          </w:p>
        </w:tc>
        <w:tc>
          <w:tcPr>
            <w:tcW w:w="2892" w:type="dxa"/>
            <w:shd w:val="clear" w:color="auto" w:fill="auto"/>
            <w:vAlign w:val="center"/>
          </w:tcPr>
          <w:p w14:paraId="568A54F0">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“种地”破局：青年参与社会治理的创新路径探索——以综艺《种地吧》为例</w:t>
            </w:r>
          </w:p>
        </w:tc>
        <w:tc>
          <w:tcPr>
            <w:tcW w:w="2938" w:type="dxa"/>
            <w:shd w:val="clear" w:color="auto" w:fill="auto"/>
            <w:vAlign w:val="center"/>
          </w:tcPr>
          <w:p w14:paraId="3BE4DE58">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蔡雨思、王希、邓亚晴、罗瑶、尚子哲</w:t>
            </w:r>
          </w:p>
        </w:tc>
        <w:tc>
          <w:tcPr>
            <w:tcW w:w="1548" w:type="dxa"/>
            <w:shd w:val="clear" w:color="auto" w:fill="auto"/>
            <w:vAlign w:val="center"/>
          </w:tcPr>
          <w:p w14:paraId="1F1DE9F0">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黄兆慧</w:t>
            </w:r>
          </w:p>
        </w:tc>
        <w:tc>
          <w:tcPr>
            <w:tcW w:w="1269" w:type="dxa"/>
            <w:shd w:val="clear" w:color="auto" w:fill="auto"/>
            <w:vAlign w:val="center"/>
          </w:tcPr>
          <w:p w14:paraId="31AF3B0C">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二等奖</w:t>
            </w:r>
          </w:p>
        </w:tc>
      </w:tr>
      <w:tr w14:paraId="53A5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0152BD55">
            <w:pPr>
              <w:spacing w:after="0" w:line="240" w:lineRule="auto"/>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rPr>
              <w:t>9</w:t>
            </w:r>
          </w:p>
        </w:tc>
        <w:tc>
          <w:tcPr>
            <w:tcW w:w="2892" w:type="dxa"/>
            <w:shd w:val="clear" w:color="auto" w:fill="auto"/>
            <w:vAlign w:val="center"/>
          </w:tcPr>
          <w:p w14:paraId="35A77DF2">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青年在民族地区旅游发展中的作用——以云南少数民族旅游为例</w:t>
            </w:r>
          </w:p>
        </w:tc>
        <w:tc>
          <w:tcPr>
            <w:tcW w:w="2938" w:type="dxa"/>
            <w:shd w:val="clear" w:color="auto" w:fill="auto"/>
            <w:vAlign w:val="center"/>
          </w:tcPr>
          <w:p w14:paraId="6BDD646E">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高佳晴、孙梦瑶、邓天琼、蒋佳乐、夏闻俊</w:t>
            </w:r>
          </w:p>
        </w:tc>
        <w:tc>
          <w:tcPr>
            <w:tcW w:w="1548" w:type="dxa"/>
            <w:shd w:val="clear" w:color="auto" w:fill="auto"/>
            <w:vAlign w:val="center"/>
          </w:tcPr>
          <w:p w14:paraId="369CC6F0">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唐宇辉</w:t>
            </w:r>
          </w:p>
        </w:tc>
        <w:tc>
          <w:tcPr>
            <w:tcW w:w="1269" w:type="dxa"/>
            <w:shd w:val="clear" w:color="auto" w:fill="auto"/>
            <w:vAlign w:val="center"/>
          </w:tcPr>
          <w:p w14:paraId="028801BA">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二等奖</w:t>
            </w:r>
          </w:p>
        </w:tc>
      </w:tr>
      <w:tr w14:paraId="56BF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151AD809">
            <w:pPr>
              <w:spacing w:after="0" w:line="240" w:lineRule="auto"/>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rPr>
              <w:t>10</w:t>
            </w:r>
          </w:p>
        </w:tc>
        <w:tc>
          <w:tcPr>
            <w:tcW w:w="2892" w:type="dxa"/>
            <w:shd w:val="clear" w:color="auto" w:fill="auto"/>
            <w:vAlign w:val="center"/>
          </w:tcPr>
          <w:p w14:paraId="78A28007">
            <w:pPr>
              <w:spacing w:after="0"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非遗传承的红色密码——从湖湘红色文创看文化基因的活化之路</w:t>
            </w:r>
          </w:p>
        </w:tc>
        <w:tc>
          <w:tcPr>
            <w:tcW w:w="2938" w:type="dxa"/>
            <w:shd w:val="clear" w:color="auto" w:fill="auto"/>
            <w:vAlign w:val="center"/>
          </w:tcPr>
          <w:p w14:paraId="67CE5047">
            <w:pPr>
              <w:spacing w:after="0"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肖泽鹏、常鑫蕊、胡静文、包阳、李伊伊</w:t>
            </w:r>
          </w:p>
        </w:tc>
        <w:tc>
          <w:tcPr>
            <w:tcW w:w="1548" w:type="dxa"/>
            <w:shd w:val="clear" w:color="auto" w:fill="auto"/>
            <w:vAlign w:val="center"/>
          </w:tcPr>
          <w:p w14:paraId="0FB95CE3">
            <w:pPr>
              <w:spacing w:after="0"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熊耀林</w:t>
            </w:r>
          </w:p>
        </w:tc>
        <w:tc>
          <w:tcPr>
            <w:tcW w:w="1269" w:type="dxa"/>
            <w:shd w:val="clear" w:color="auto" w:fill="auto"/>
            <w:vAlign w:val="center"/>
          </w:tcPr>
          <w:p w14:paraId="16C3B92B">
            <w:pPr>
              <w:spacing w:after="0"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二等奖</w:t>
            </w:r>
          </w:p>
        </w:tc>
      </w:tr>
      <w:tr w14:paraId="5EA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568" w:type="dxa"/>
            <w:shd w:val="clear" w:color="auto" w:fill="auto"/>
            <w:vAlign w:val="center"/>
          </w:tcPr>
          <w:p w14:paraId="47603BA2">
            <w:pPr>
              <w:spacing w:after="0" w:line="240" w:lineRule="auto"/>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rPr>
              <w:t>11</w:t>
            </w:r>
          </w:p>
        </w:tc>
        <w:tc>
          <w:tcPr>
            <w:tcW w:w="2892" w:type="dxa"/>
            <w:shd w:val="clear" w:color="auto" w:fill="auto"/>
            <w:vAlign w:val="center"/>
          </w:tcPr>
          <w:p w14:paraId="7528C676">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文化遗产保护传承与新时代青年使命</w:t>
            </w:r>
          </w:p>
          <w:p w14:paraId="12451C43">
            <w:pPr>
              <w:spacing w:after="0" w:line="240" w:lineRule="auto"/>
              <w:ind w:firstLine="480" w:firstLineChars="200"/>
              <w:jc w:val="both"/>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——以非物质文化遗产活化为例</w:t>
            </w:r>
          </w:p>
        </w:tc>
        <w:tc>
          <w:tcPr>
            <w:tcW w:w="2938" w:type="dxa"/>
            <w:shd w:val="clear" w:color="auto" w:fill="auto"/>
            <w:vAlign w:val="center"/>
          </w:tcPr>
          <w:p w14:paraId="26BC3CE3">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刘 玲 熊宇杰 喻 艺    杨 薇 魏雨轩</w:t>
            </w:r>
          </w:p>
        </w:tc>
        <w:tc>
          <w:tcPr>
            <w:tcW w:w="1548" w:type="dxa"/>
            <w:shd w:val="clear" w:color="auto" w:fill="auto"/>
            <w:vAlign w:val="center"/>
          </w:tcPr>
          <w:p w14:paraId="625216EE">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刘让新</w:t>
            </w:r>
          </w:p>
        </w:tc>
        <w:tc>
          <w:tcPr>
            <w:tcW w:w="1269" w:type="dxa"/>
            <w:shd w:val="clear" w:color="auto" w:fill="auto"/>
            <w:vAlign w:val="center"/>
          </w:tcPr>
          <w:p w14:paraId="33B04702">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二等奖</w:t>
            </w:r>
          </w:p>
        </w:tc>
      </w:tr>
      <w:tr w14:paraId="7A55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trPr>
        <w:tc>
          <w:tcPr>
            <w:tcW w:w="9215" w:type="dxa"/>
            <w:gridSpan w:val="5"/>
            <w:vAlign w:val="center"/>
          </w:tcPr>
          <w:p w14:paraId="17C2C09F">
            <w:pPr>
              <w:spacing w:after="0" w:line="240" w:lineRule="auto"/>
              <w:jc w:val="left"/>
              <w:rPr>
                <w:rFonts w:hint="eastAsia" w:ascii="宋体" w:hAnsi="宋体" w:eastAsia="宋体" w:cs="宋体"/>
                <w:color w:val="000000"/>
                <w:sz w:val="24"/>
                <w:szCs w:val="24"/>
                <w:lang w:val="en-US" w:eastAsia="zh-CN"/>
              </w:rPr>
            </w:pP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三</w:t>
            </w: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三等奖（5项）</w:t>
            </w:r>
          </w:p>
        </w:tc>
      </w:tr>
      <w:tr w14:paraId="458926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30" w:type="dxa"/>
            <w:bottom w:w="0" w:type="dxa"/>
            <w:right w:w="30" w:type="dxa"/>
          </w:tblCellMar>
        </w:tblPrEx>
        <w:trPr>
          <w:trHeight w:val="602" w:hRule="atLeast"/>
        </w:trPr>
        <w:tc>
          <w:tcPr>
            <w:tcW w:w="568" w:type="dxa"/>
            <w:tcBorders>
              <w:top w:val="single" w:color="auto" w:sz="6" w:space="0"/>
              <w:left w:val="single" w:color="auto" w:sz="6" w:space="0"/>
              <w:bottom w:val="single" w:color="auto" w:sz="6" w:space="0"/>
              <w:right w:val="single" w:color="auto" w:sz="6" w:space="0"/>
            </w:tcBorders>
            <w:vAlign w:val="center"/>
          </w:tcPr>
          <w:p w14:paraId="5181CC99">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2892" w:type="dxa"/>
            <w:tcBorders>
              <w:top w:val="single" w:color="auto" w:sz="6" w:space="0"/>
              <w:left w:val="single" w:color="auto" w:sz="6" w:space="0"/>
              <w:bottom w:val="single" w:color="auto" w:sz="6" w:space="0"/>
              <w:right w:val="single" w:color="auto" w:sz="6" w:space="0"/>
            </w:tcBorders>
            <w:shd w:val="clear" w:color="auto" w:fill="auto"/>
            <w:vAlign w:val="center"/>
          </w:tcPr>
          <w:p w14:paraId="7B92F793">
            <w:pPr>
              <w:spacing w:after="0"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“文”聚湖南民族情——以锹里地区文化活动促进民族团结为例</w:t>
            </w:r>
          </w:p>
        </w:tc>
        <w:tc>
          <w:tcPr>
            <w:tcW w:w="2938" w:type="dxa"/>
            <w:tcBorders>
              <w:top w:val="single" w:color="auto" w:sz="6" w:space="0"/>
              <w:left w:val="single" w:color="auto" w:sz="6" w:space="0"/>
              <w:bottom w:val="single" w:color="auto" w:sz="6" w:space="0"/>
              <w:right w:val="single" w:color="auto" w:sz="6" w:space="0"/>
            </w:tcBorders>
            <w:shd w:val="clear" w:color="auto" w:fill="auto"/>
            <w:vAlign w:val="center"/>
          </w:tcPr>
          <w:p w14:paraId="5030B51E">
            <w:pPr>
              <w:spacing w:after="0"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杨鑫雨、胡妍、雷雅芝、廖圆圆、苏容芳</w:t>
            </w:r>
          </w:p>
        </w:tc>
        <w:tc>
          <w:tcPr>
            <w:tcW w:w="1548" w:type="dxa"/>
            <w:tcBorders>
              <w:top w:val="single" w:color="auto" w:sz="6" w:space="0"/>
              <w:left w:val="single" w:color="auto" w:sz="6" w:space="0"/>
              <w:bottom w:val="single" w:color="auto" w:sz="6" w:space="0"/>
              <w:right w:val="single" w:color="auto" w:sz="6" w:space="0"/>
            </w:tcBorders>
            <w:shd w:val="clear" w:color="auto" w:fill="auto"/>
            <w:vAlign w:val="center"/>
          </w:tcPr>
          <w:p w14:paraId="77A11D55">
            <w:pPr>
              <w:spacing w:after="0"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岳梅、熊耀林</w:t>
            </w:r>
          </w:p>
        </w:tc>
        <w:tc>
          <w:tcPr>
            <w:tcW w:w="1269" w:type="dxa"/>
            <w:tcBorders>
              <w:top w:val="single" w:color="auto" w:sz="6" w:space="0"/>
              <w:left w:val="single" w:color="auto" w:sz="6" w:space="0"/>
              <w:bottom w:val="single" w:color="auto" w:sz="6" w:space="0"/>
              <w:right w:val="single" w:color="auto" w:sz="6" w:space="0"/>
            </w:tcBorders>
            <w:shd w:val="clear" w:color="auto" w:fill="auto"/>
            <w:vAlign w:val="center"/>
          </w:tcPr>
          <w:p w14:paraId="7AEF331F">
            <w:pPr>
              <w:spacing w:after="0"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三等奖</w:t>
            </w:r>
          </w:p>
        </w:tc>
      </w:tr>
      <w:tr w14:paraId="3DC345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30" w:type="dxa"/>
            <w:bottom w:w="0" w:type="dxa"/>
            <w:right w:w="30" w:type="dxa"/>
          </w:tblCellMar>
        </w:tblPrEx>
        <w:trPr>
          <w:trHeight w:val="602" w:hRule="atLeast"/>
        </w:trPr>
        <w:tc>
          <w:tcPr>
            <w:tcW w:w="568" w:type="dxa"/>
            <w:tcBorders>
              <w:top w:val="single" w:color="auto" w:sz="6" w:space="0"/>
              <w:left w:val="single" w:color="auto" w:sz="6" w:space="0"/>
              <w:bottom w:val="single" w:color="auto" w:sz="6" w:space="0"/>
              <w:right w:val="single" w:color="auto" w:sz="6" w:space="0"/>
            </w:tcBorders>
            <w:vAlign w:val="center"/>
          </w:tcPr>
          <w:p w14:paraId="398A2DD7">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2892" w:type="dxa"/>
            <w:tcBorders>
              <w:top w:val="single" w:color="auto" w:sz="6" w:space="0"/>
              <w:left w:val="single" w:color="auto" w:sz="6" w:space="0"/>
              <w:bottom w:val="single" w:color="auto" w:sz="6" w:space="0"/>
              <w:right w:val="single" w:color="auto" w:sz="6" w:space="0"/>
            </w:tcBorders>
            <w:shd w:val="clear" w:color="auto" w:fill="auto"/>
            <w:vAlign w:val="center"/>
          </w:tcPr>
          <w:p w14:paraId="050D725E">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“漆”彩青春续文脉——以湖南传统漆器工艺的青年传承与文化传承路径研究为例</w:t>
            </w:r>
          </w:p>
        </w:tc>
        <w:tc>
          <w:tcPr>
            <w:tcW w:w="2938" w:type="dxa"/>
            <w:tcBorders>
              <w:top w:val="single" w:color="auto" w:sz="6" w:space="0"/>
              <w:left w:val="single" w:color="auto" w:sz="6" w:space="0"/>
              <w:bottom w:val="single" w:color="auto" w:sz="6" w:space="0"/>
              <w:right w:val="single" w:color="auto" w:sz="6" w:space="0"/>
            </w:tcBorders>
            <w:shd w:val="clear" w:color="auto" w:fill="auto"/>
            <w:vAlign w:val="center"/>
          </w:tcPr>
          <w:p w14:paraId="6FE92AC8">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谷珂、邓嘉仪、邓心怡、赵晚亭</w:t>
            </w:r>
          </w:p>
        </w:tc>
        <w:tc>
          <w:tcPr>
            <w:tcW w:w="1548" w:type="dxa"/>
            <w:tcBorders>
              <w:top w:val="single" w:color="auto" w:sz="6" w:space="0"/>
              <w:left w:val="single" w:color="auto" w:sz="6" w:space="0"/>
              <w:bottom w:val="single" w:color="auto" w:sz="6" w:space="0"/>
              <w:right w:val="single" w:color="auto" w:sz="6" w:space="0"/>
            </w:tcBorders>
            <w:shd w:val="clear" w:color="auto" w:fill="auto"/>
            <w:vAlign w:val="center"/>
          </w:tcPr>
          <w:p w14:paraId="5F1B220E">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石巧红</w:t>
            </w:r>
          </w:p>
        </w:tc>
        <w:tc>
          <w:tcPr>
            <w:tcW w:w="1269" w:type="dxa"/>
            <w:tcBorders>
              <w:top w:val="single" w:color="auto" w:sz="6" w:space="0"/>
              <w:left w:val="single" w:color="auto" w:sz="6" w:space="0"/>
              <w:bottom w:val="single" w:color="auto" w:sz="6" w:space="0"/>
              <w:right w:val="single" w:color="auto" w:sz="6" w:space="0"/>
            </w:tcBorders>
            <w:shd w:val="clear" w:color="auto" w:fill="auto"/>
            <w:vAlign w:val="center"/>
          </w:tcPr>
          <w:p w14:paraId="2EF66667">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三等奖</w:t>
            </w:r>
          </w:p>
        </w:tc>
      </w:tr>
      <w:tr w14:paraId="523349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30" w:type="dxa"/>
            <w:bottom w:w="0" w:type="dxa"/>
            <w:right w:w="30" w:type="dxa"/>
          </w:tblCellMar>
        </w:tblPrEx>
        <w:trPr>
          <w:trHeight w:val="602" w:hRule="atLeast"/>
        </w:trPr>
        <w:tc>
          <w:tcPr>
            <w:tcW w:w="568" w:type="dxa"/>
            <w:tcBorders>
              <w:top w:val="single" w:color="auto" w:sz="6" w:space="0"/>
              <w:left w:val="single" w:color="auto" w:sz="6" w:space="0"/>
              <w:bottom w:val="single" w:color="auto" w:sz="6" w:space="0"/>
              <w:right w:val="single" w:color="auto" w:sz="6" w:space="0"/>
            </w:tcBorders>
            <w:vAlign w:val="center"/>
          </w:tcPr>
          <w:p w14:paraId="07598EC9">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2892" w:type="dxa"/>
            <w:tcBorders>
              <w:top w:val="single" w:color="auto" w:sz="6" w:space="0"/>
              <w:left w:val="single" w:color="auto" w:sz="6" w:space="0"/>
              <w:bottom w:val="single" w:color="auto" w:sz="6" w:space="0"/>
              <w:right w:val="single" w:color="auto" w:sz="6" w:space="0"/>
            </w:tcBorders>
            <w:shd w:val="clear" w:color="auto" w:fill="auto"/>
            <w:vAlign w:val="center"/>
          </w:tcPr>
          <w:p w14:paraId="11C7692C">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守护楚风湘韵：湖南文化遗产传承与新时代青年的责任担当</w:t>
            </w:r>
          </w:p>
        </w:tc>
        <w:tc>
          <w:tcPr>
            <w:tcW w:w="2938" w:type="dxa"/>
            <w:tcBorders>
              <w:top w:val="single" w:color="auto" w:sz="6" w:space="0"/>
              <w:left w:val="single" w:color="auto" w:sz="6" w:space="0"/>
              <w:bottom w:val="single" w:color="auto" w:sz="6" w:space="0"/>
              <w:right w:val="single" w:color="auto" w:sz="6" w:space="0"/>
            </w:tcBorders>
            <w:shd w:val="clear" w:color="auto" w:fill="auto"/>
            <w:vAlign w:val="center"/>
          </w:tcPr>
          <w:p w14:paraId="2A1A80A5">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任丽娟、陈欣玲</w:t>
            </w:r>
          </w:p>
        </w:tc>
        <w:tc>
          <w:tcPr>
            <w:tcW w:w="1548" w:type="dxa"/>
            <w:tcBorders>
              <w:top w:val="single" w:color="auto" w:sz="6" w:space="0"/>
              <w:left w:val="single" w:color="auto" w:sz="6" w:space="0"/>
              <w:bottom w:val="single" w:color="auto" w:sz="6" w:space="0"/>
              <w:right w:val="single" w:color="auto" w:sz="6" w:space="0"/>
            </w:tcBorders>
            <w:shd w:val="clear" w:color="auto" w:fill="auto"/>
            <w:vAlign w:val="center"/>
          </w:tcPr>
          <w:p w14:paraId="55C6149B">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黄兆慧</w:t>
            </w:r>
          </w:p>
        </w:tc>
        <w:tc>
          <w:tcPr>
            <w:tcW w:w="1269" w:type="dxa"/>
            <w:tcBorders>
              <w:top w:val="single" w:color="auto" w:sz="6" w:space="0"/>
              <w:left w:val="single" w:color="auto" w:sz="6" w:space="0"/>
              <w:bottom w:val="single" w:color="auto" w:sz="6" w:space="0"/>
              <w:right w:val="single" w:color="auto" w:sz="6" w:space="0"/>
            </w:tcBorders>
            <w:shd w:val="clear" w:color="auto" w:fill="auto"/>
            <w:vAlign w:val="center"/>
          </w:tcPr>
          <w:p w14:paraId="2B114FE8">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三等奖</w:t>
            </w:r>
          </w:p>
        </w:tc>
      </w:tr>
      <w:tr w14:paraId="24D3D5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30" w:type="dxa"/>
            <w:bottom w:w="0" w:type="dxa"/>
            <w:right w:w="30" w:type="dxa"/>
          </w:tblCellMar>
        </w:tblPrEx>
        <w:trPr>
          <w:trHeight w:val="602" w:hRule="atLeast"/>
        </w:trPr>
        <w:tc>
          <w:tcPr>
            <w:tcW w:w="568" w:type="dxa"/>
            <w:tcBorders>
              <w:top w:val="single" w:color="auto" w:sz="6" w:space="0"/>
              <w:left w:val="single" w:color="auto" w:sz="6" w:space="0"/>
              <w:bottom w:val="single" w:color="auto" w:sz="6" w:space="0"/>
              <w:right w:val="single" w:color="auto" w:sz="6" w:space="0"/>
            </w:tcBorders>
            <w:vAlign w:val="center"/>
          </w:tcPr>
          <w:p w14:paraId="149F50BD">
            <w:pPr>
              <w:spacing w:after="0"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2892" w:type="dxa"/>
            <w:tcBorders>
              <w:top w:val="single" w:color="auto" w:sz="6" w:space="0"/>
              <w:left w:val="single" w:color="auto" w:sz="6" w:space="0"/>
              <w:bottom w:val="single" w:color="auto" w:sz="6" w:space="0"/>
              <w:right w:val="single" w:color="auto" w:sz="6" w:space="0"/>
            </w:tcBorders>
            <w:shd w:val="clear" w:color="auto" w:fill="auto"/>
            <w:vAlign w:val="center"/>
          </w:tcPr>
          <w:p w14:paraId="3EE92E0A">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湖南省高校创新创业教育体系对大学生创业能力提升的影响</w:t>
            </w:r>
          </w:p>
        </w:tc>
        <w:tc>
          <w:tcPr>
            <w:tcW w:w="2938" w:type="dxa"/>
            <w:tcBorders>
              <w:top w:val="single" w:color="auto" w:sz="6" w:space="0"/>
              <w:left w:val="single" w:color="auto" w:sz="6" w:space="0"/>
              <w:bottom w:val="single" w:color="auto" w:sz="6" w:space="0"/>
              <w:right w:val="single" w:color="auto" w:sz="6" w:space="0"/>
            </w:tcBorders>
            <w:shd w:val="clear" w:color="auto" w:fill="auto"/>
            <w:vAlign w:val="center"/>
          </w:tcPr>
          <w:p w14:paraId="12980523">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文伽乐、韩菲羽、谢紫嫣、张玲、唐钟凯</w:t>
            </w:r>
          </w:p>
        </w:tc>
        <w:tc>
          <w:tcPr>
            <w:tcW w:w="1548" w:type="dxa"/>
            <w:tcBorders>
              <w:top w:val="single" w:color="auto" w:sz="6" w:space="0"/>
              <w:left w:val="single" w:color="auto" w:sz="6" w:space="0"/>
              <w:bottom w:val="single" w:color="auto" w:sz="6" w:space="0"/>
              <w:right w:val="single" w:color="auto" w:sz="6" w:space="0"/>
            </w:tcBorders>
            <w:shd w:val="clear" w:color="auto" w:fill="auto"/>
            <w:vAlign w:val="center"/>
          </w:tcPr>
          <w:p w14:paraId="6D09B879">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唐宇辉</w:t>
            </w:r>
          </w:p>
        </w:tc>
        <w:tc>
          <w:tcPr>
            <w:tcW w:w="1269" w:type="dxa"/>
            <w:tcBorders>
              <w:top w:val="single" w:color="auto" w:sz="6" w:space="0"/>
              <w:left w:val="single" w:color="auto" w:sz="6" w:space="0"/>
              <w:bottom w:val="single" w:color="auto" w:sz="6" w:space="0"/>
              <w:right w:val="single" w:color="auto" w:sz="6" w:space="0"/>
            </w:tcBorders>
            <w:shd w:val="clear" w:color="auto" w:fill="auto"/>
            <w:vAlign w:val="center"/>
          </w:tcPr>
          <w:p w14:paraId="28F6F2F8">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三等奖</w:t>
            </w:r>
          </w:p>
        </w:tc>
      </w:tr>
      <w:tr w14:paraId="0CF6D6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30" w:type="dxa"/>
            <w:bottom w:w="0" w:type="dxa"/>
            <w:right w:w="30" w:type="dxa"/>
          </w:tblCellMar>
        </w:tblPrEx>
        <w:trPr>
          <w:trHeight w:val="602" w:hRule="atLeast"/>
        </w:trPr>
        <w:tc>
          <w:tcPr>
            <w:tcW w:w="568" w:type="dxa"/>
            <w:tcBorders>
              <w:top w:val="single" w:color="auto" w:sz="6" w:space="0"/>
              <w:left w:val="single" w:color="auto" w:sz="6" w:space="0"/>
              <w:bottom w:val="single" w:color="auto" w:sz="6" w:space="0"/>
              <w:right w:val="single" w:color="auto" w:sz="6" w:space="0"/>
            </w:tcBorders>
            <w:vAlign w:val="center"/>
          </w:tcPr>
          <w:p w14:paraId="2E4A3640">
            <w:pPr>
              <w:spacing w:after="0" w:line="240" w:lineRule="auto"/>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2892" w:type="dxa"/>
            <w:tcBorders>
              <w:top w:val="single" w:color="auto" w:sz="6" w:space="0"/>
              <w:left w:val="single" w:color="auto" w:sz="6" w:space="0"/>
              <w:bottom w:val="single" w:color="auto" w:sz="6" w:space="0"/>
              <w:right w:val="single" w:color="auto" w:sz="6" w:space="0"/>
            </w:tcBorders>
            <w:shd w:val="clear" w:color="auto" w:fill="auto"/>
            <w:vAlign w:val="center"/>
          </w:tcPr>
          <w:p w14:paraId="1C6367BE">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红魂代雷锋，法援践献松</w:t>
            </w:r>
          </w:p>
        </w:tc>
        <w:tc>
          <w:tcPr>
            <w:tcW w:w="2938" w:type="dxa"/>
            <w:tcBorders>
              <w:top w:val="single" w:color="auto" w:sz="6" w:space="0"/>
              <w:left w:val="single" w:color="auto" w:sz="6" w:space="0"/>
              <w:bottom w:val="single" w:color="auto" w:sz="6" w:space="0"/>
              <w:right w:val="single" w:color="auto" w:sz="6" w:space="0"/>
            </w:tcBorders>
            <w:shd w:val="clear" w:color="auto" w:fill="auto"/>
            <w:vAlign w:val="center"/>
          </w:tcPr>
          <w:p w14:paraId="42FB59A6">
            <w:pPr>
              <w:spacing w:after="0"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毛鲁娜 胡佳宁 耿嘉怡 </w:t>
            </w:r>
          </w:p>
          <w:p w14:paraId="0D0DB81C">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 xml:space="preserve">谭雨晴   </w:t>
            </w:r>
          </w:p>
        </w:tc>
        <w:tc>
          <w:tcPr>
            <w:tcW w:w="1548" w:type="dxa"/>
            <w:tcBorders>
              <w:top w:val="single" w:color="auto" w:sz="6" w:space="0"/>
              <w:left w:val="single" w:color="auto" w:sz="6" w:space="0"/>
              <w:bottom w:val="single" w:color="auto" w:sz="6" w:space="0"/>
              <w:right w:val="single" w:color="auto" w:sz="6" w:space="0"/>
            </w:tcBorders>
            <w:shd w:val="clear" w:color="auto" w:fill="auto"/>
            <w:vAlign w:val="center"/>
          </w:tcPr>
          <w:p w14:paraId="4E1EA5C5">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刘让新</w:t>
            </w:r>
          </w:p>
        </w:tc>
        <w:tc>
          <w:tcPr>
            <w:tcW w:w="1269" w:type="dxa"/>
            <w:tcBorders>
              <w:top w:val="single" w:color="auto" w:sz="6" w:space="0"/>
              <w:left w:val="single" w:color="auto" w:sz="6" w:space="0"/>
              <w:bottom w:val="single" w:color="auto" w:sz="6" w:space="0"/>
              <w:right w:val="single" w:color="auto" w:sz="6" w:space="0"/>
            </w:tcBorders>
            <w:shd w:val="clear" w:color="auto" w:fill="auto"/>
            <w:vAlign w:val="center"/>
          </w:tcPr>
          <w:p w14:paraId="471E99F1">
            <w:pPr>
              <w:spacing w:after="0" w:line="240" w:lineRule="auto"/>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三等奖</w:t>
            </w:r>
          </w:p>
        </w:tc>
      </w:tr>
    </w:tbl>
    <w:p w14:paraId="148B54CA">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TFkYmMxMDQ4YzA0YjllN2ZhYTBmMjBmNjkyYzIifQ=="/>
  </w:docVars>
  <w:rsids>
    <w:rsidRoot w:val="00D31D50"/>
    <w:rsid w:val="00075F17"/>
    <w:rsid w:val="000C759D"/>
    <w:rsid w:val="001924DA"/>
    <w:rsid w:val="001B7F47"/>
    <w:rsid w:val="00244605"/>
    <w:rsid w:val="002D0E46"/>
    <w:rsid w:val="00323B43"/>
    <w:rsid w:val="003D37D8"/>
    <w:rsid w:val="00426133"/>
    <w:rsid w:val="004358AB"/>
    <w:rsid w:val="004B55D4"/>
    <w:rsid w:val="004B5B5D"/>
    <w:rsid w:val="00504EEB"/>
    <w:rsid w:val="005D4E1E"/>
    <w:rsid w:val="0079271A"/>
    <w:rsid w:val="0086465A"/>
    <w:rsid w:val="008B7726"/>
    <w:rsid w:val="00A108A4"/>
    <w:rsid w:val="00B94F99"/>
    <w:rsid w:val="00D31D50"/>
    <w:rsid w:val="00D92178"/>
    <w:rsid w:val="00DE6102"/>
    <w:rsid w:val="00E94535"/>
    <w:rsid w:val="00F13415"/>
    <w:rsid w:val="00F45400"/>
    <w:rsid w:val="00FD2AAE"/>
    <w:rsid w:val="02AC6928"/>
    <w:rsid w:val="040C7938"/>
    <w:rsid w:val="053F662F"/>
    <w:rsid w:val="058B02D8"/>
    <w:rsid w:val="06B930F7"/>
    <w:rsid w:val="06F4078D"/>
    <w:rsid w:val="076B000F"/>
    <w:rsid w:val="0CF668DA"/>
    <w:rsid w:val="0E011D0E"/>
    <w:rsid w:val="0E940804"/>
    <w:rsid w:val="0F414B92"/>
    <w:rsid w:val="0FE957B8"/>
    <w:rsid w:val="11550864"/>
    <w:rsid w:val="152C09EE"/>
    <w:rsid w:val="1F095E03"/>
    <w:rsid w:val="1FF6303B"/>
    <w:rsid w:val="20EA1040"/>
    <w:rsid w:val="23A81DEB"/>
    <w:rsid w:val="247F759C"/>
    <w:rsid w:val="265A52FC"/>
    <w:rsid w:val="269A1D14"/>
    <w:rsid w:val="26EF01F7"/>
    <w:rsid w:val="27D63A27"/>
    <w:rsid w:val="27F82764"/>
    <w:rsid w:val="28CF6536"/>
    <w:rsid w:val="29174B53"/>
    <w:rsid w:val="298604C4"/>
    <w:rsid w:val="2A1624EF"/>
    <w:rsid w:val="2AA1279C"/>
    <w:rsid w:val="2B2D2CAF"/>
    <w:rsid w:val="30727F2B"/>
    <w:rsid w:val="312C4836"/>
    <w:rsid w:val="3148438F"/>
    <w:rsid w:val="315B38CC"/>
    <w:rsid w:val="32B804E9"/>
    <w:rsid w:val="34B31E03"/>
    <w:rsid w:val="34D7310F"/>
    <w:rsid w:val="35717C54"/>
    <w:rsid w:val="36533F02"/>
    <w:rsid w:val="366A2FFA"/>
    <w:rsid w:val="3677727F"/>
    <w:rsid w:val="391140B5"/>
    <w:rsid w:val="3B1136C2"/>
    <w:rsid w:val="3BB934EB"/>
    <w:rsid w:val="3C0F47F1"/>
    <w:rsid w:val="3E4F0179"/>
    <w:rsid w:val="41AF2F84"/>
    <w:rsid w:val="426347B3"/>
    <w:rsid w:val="44613642"/>
    <w:rsid w:val="46FA046F"/>
    <w:rsid w:val="47FA5378"/>
    <w:rsid w:val="4B9168DF"/>
    <w:rsid w:val="4D68741F"/>
    <w:rsid w:val="4E4E286F"/>
    <w:rsid w:val="4F5501E2"/>
    <w:rsid w:val="4F785E96"/>
    <w:rsid w:val="4F8248C2"/>
    <w:rsid w:val="4F9F566B"/>
    <w:rsid w:val="507A14CF"/>
    <w:rsid w:val="50F961A6"/>
    <w:rsid w:val="52746CF3"/>
    <w:rsid w:val="52D9532E"/>
    <w:rsid w:val="57252DE9"/>
    <w:rsid w:val="58B379D3"/>
    <w:rsid w:val="59FC271D"/>
    <w:rsid w:val="5C486EE8"/>
    <w:rsid w:val="5C6458D6"/>
    <w:rsid w:val="5D215911"/>
    <w:rsid w:val="5DCA3094"/>
    <w:rsid w:val="5F0D6907"/>
    <w:rsid w:val="5F6E354C"/>
    <w:rsid w:val="602B3033"/>
    <w:rsid w:val="60E76D8A"/>
    <w:rsid w:val="616505E3"/>
    <w:rsid w:val="63350368"/>
    <w:rsid w:val="63FB0310"/>
    <w:rsid w:val="641F3D31"/>
    <w:rsid w:val="65B07306"/>
    <w:rsid w:val="68181CEE"/>
    <w:rsid w:val="686F02F5"/>
    <w:rsid w:val="6959690D"/>
    <w:rsid w:val="6A205A95"/>
    <w:rsid w:val="6A6257BB"/>
    <w:rsid w:val="6A7115D6"/>
    <w:rsid w:val="6C206361"/>
    <w:rsid w:val="6E012E19"/>
    <w:rsid w:val="6F7C5CF6"/>
    <w:rsid w:val="71CC7543"/>
    <w:rsid w:val="74E13933"/>
    <w:rsid w:val="75676BC4"/>
    <w:rsid w:val="766F54E7"/>
    <w:rsid w:val="78493510"/>
    <w:rsid w:val="7E3B1451"/>
    <w:rsid w:val="7F6F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autoRedefine/>
    <w:qFormat/>
    <w:uiPriority w:val="99"/>
    <w:rPr>
      <w:rFonts w:ascii="Tahoma" w:hAnsi="Tahoma"/>
      <w:sz w:val="18"/>
      <w:szCs w:val="18"/>
    </w:rPr>
  </w:style>
  <w:style w:type="character" w:customStyle="1" w:styleId="8">
    <w:name w:val="页脚 字符"/>
    <w:basedOn w:val="6"/>
    <w:link w:val="3"/>
    <w:autoRedefine/>
    <w:qFormat/>
    <w:uiPriority w:val="99"/>
    <w:rPr>
      <w:rFonts w:ascii="Tahoma" w:hAnsi="Tahoma"/>
      <w:sz w:val="18"/>
      <w:szCs w:val="18"/>
    </w:rPr>
  </w:style>
  <w:style w:type="character" w:customStyle="1" w:styleId="9">
    <w:name w:val="NormalCharacter"/>
    <w:autoRedefine/>
    <w:semiHidden/>
    <w:qFormat/>
    <w:uiPriority w:val="0"/>
  </w:style>
  <w:style w:type="character" w:customStyle="1" w:styleId="10">
    <w:name w:val="font11"/>
    <w:basedOn w:val="6"/>
    <w:autoRedefine/>
    <w:qFormat/>
    <w:uiPriority w:val="0"/>
    <w:rPr>
      <w:rFonts w:hint="eastAsia" w:ascii="宋体" w:hAnsi="宋体" w:eastAsia="宋体" w:cs="宋体"/>
      <w:color w:val="000000"/>
      <w:sz w:val="22"/>
      <w:szCs w:val="22"/>
      <w:u w:val="none"/>
    </w:rPr>
  </w:style>
  <w:style w:type="character" w:customStyle="1" w:styleId="11">
    <w:name w:val="font01"/>
    <w:basedOn w:val="6"/>
    <w:autoRedefine/>
    <w:qFormat/>
    <w:uiPriority w:val="0"/>
    <w:rPr>
      <w:rFonts w:ascii="仿宋_GB2312" w:eastAsia="仿宋_GB2312" w:cs="仿宋_GB2312"/>
      <w:color w:val="000000"/>
      <w:sz w:val="22"/>
      <w:szCs w:val="22"/>
      <w:u w:val="none"/>
    </w:rPr>
  </w:style>
  <w:style w:type="character" w:customStyle="1" w:styleId="12">
    <w:name w:val="font31"/>
    <w:basedOn w:val="6"/>
    <w:autoRedefine/>
    <w:qFormat/>
    <w:uiPriority w:val="0"/>
    <w:rPr>
      <w:rFonts w:hint="default" w:ascii="仿宋_GB2312" w:eastAsia="仿宋_GB2312" w:cs="仿宋_GB2312"/>
      <w:b/>
      <w:bCs/>
      <w:color w:val="000000"/>
      <w:sz w:val="36"/>
      <w:szCs w:val="36"/>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1651</Words>
  <Characters>1660</Characters>
  <Lines>5</Lines>
  <Paragraphs>1</Paragraphs>
  <TotalTime>0</TotalTime>
  <ScaleCrop>false</ScaleCrop>
  <LinksUpToDate>false</LinksUpToDate>
  <CharactersWithSpaces>1688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胡哓岚</cp:lastModifiedBy>
  <dcterms:modified xsi:type="dcterms:W3CDTF">2025-05-07T02:03:19Z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CFF8AA37F1974A8EA3093F2E7AF912DC_13</vt:lpwstr>
  </property>
  <property fmtid="{D5CDD505-2E9C-101B-9397-08002B2CF9AE}" pid="4" name="KSOTemplateDocerSaveRecord">
    <vt:lpwstr>eyJoZGlkIjoiNWY4NzM1MmEyZDczYzdlOTk0NmM5OGQzYWI0MmM1ZDAiLCJ1c2VySWQiOiIyNjk0ODY5ODgifQ==</vt:lpwstr>
  </property>
</Properties>
</file>